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9E30" w14:textId="4749743B" w:rsidR="002856EB" w:rsidRPr="007279C3" w:rsidRDefault="0062356F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МИНИСТЕРСТВО НАУКИ И ВЫСШЕГО ОБРАЗОВАНИЯ РФ</w:t>
      </w:r>
    </w:p>
    <w:p w14:paraId="4F548030" w14:textId="24841E38" w:rsidR="00394ACB" w:rsidRPr="007279C3" w:rsidRDefault="0062356F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УРАЛЬСКИЙ ГОСУДАРСТВЕННЫЙ ЭКОНОМИЧЕСКИЙ УНИВЕРСИТЕТ</w:t>
      </w:r>
      <w:r w:rsidR="004866DC" w:rsidRPr="007279C3">
        <w:rPr>
          <w:rFonts w:ascii="Times New Roman" w:hAnsi="Times New Roman" w:cs="Times New Roman"/>
          <w:szCs w:val="24"/>
        </w:rPr>
        <w:t xml:space="preserve"> (ИНДО)</w:t>
      </w:r>
    </w:p>
    <w:p w14:paraId="77C688BA" w14:textId="19D1D0F2" w:rsidR="00394ACB" w:rsidRPr="007279C3" w:rsidRDefault="0062356F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bookmarkStart w:id="0" w:name="_Hlk99618319"/>
      <w:r w:rsidRPr="007279C3">
        <w:rPr>
          <w:rFonts w:ascii="Times New Roman" w:hAnsi="Times New Roman" w:cs="Times New Roman"/>
          <w:szCs w:val="24"/>
        </w:rPr>
        <w:t xml:space="preserve">ТАШКЕНТСКИЙ ГОСУДАРСТВЕННЫЙ ЭКОНОМИЧЕСКИЙ УНИВЕРСИТЕТ </w:t>
      </w:r>
    </w:p>
    <w:p w14:paraId="7080AD37" w14:textId="77777777" w:rsidR="00EC0096" w:rsidRPr="007279C3" w:rsidRDefault="0062356F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КЫРГЫЗСКИЙ ЭКОНОМИЧЕСКИЙ УНИВЕРСИТЕТ ИМ. М. РЫСКУЛБЕКОВА</w:t>
      </w:r>
    </w:p>
    <w:p w14:paraId="167838DD" w14:textId="0FD2E55E" w:rsidR="00394ACB" w:rsidRPr="007279C3" w:rsidRDefault="00EC0096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МУДАНЬЦЗЯНСКИЙ ПЕДАГОГИЧЕСКИЙ УНИВЕРСИТЕТ</w:t>
      </w:r>
      <w:r w:rsidR="0062356F" w:rsidRPr="007279C3">
        <w:rPr>
          <w:rFonts w:ascii="Times New Roman" w:hAnsi="Times New Roman" w:cs="Times New Roman"/>
          <w:szCs w:val="24"/>
        </w:rPr>
        <w:t xml:space="preserve"> </w:t>
      </w:r>
    </w:p>
    <w:p w14:paraId="371C78CA" w14:textId="13672842" w:rsidR="00880144" w:rsidRPr="007279C3" w:rsidRDefault="00B15E1A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АСТРАХАНСКИЙ ГОСУДАРСТВЕННЫЙ УНИВЕРСИТЕТ ИМ. В.Н. ТАТИЩЕВА</w:t>
      </w:r>
    </w:p>
    <w:p w14:paraId="77802106" w14:textId="30C64028" w:rsidR="00264FA9" w:rsidRPr="007279C3" w:rsidRDefault="00264FA9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 xml:space="preserve">ЮГОРСКИЙ ГОСУДАРСТВЕННЫЙ УНИВЕРСИТЕТ </w:t>
      </w:r>
    </w:p>
    <w:p w14:paraId="7F7329C7" w14:textId="68BC8633" w:rsidR="004B3B8E" w:rsidRPr="007279C3" w:rsidRDefault="004B3B8E" w:rsidP="00EC0096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СОЧИНСКИЙ ГОСУДАРСТВЕННЫЙ УНИВЕРСИТЕТ</w:t>
      </w:r>
    </w:p>
    <w:p w14:paraId="1E78FA1F" w14:textId="110ED7EE" w:rsidR="00394ACB" w:rsidRPr="007279C3" w:rsidRDefault="0062356F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 xml:space="preserve">УРАЛЬСКИЙ ГОСУДАРСТВЕННЫЙ КОЛЛЕДЖ ИМЕНИ И.И.ПОЛЗУНОВА </w:t>
      </w:r>
    </w:p>
    <w:p w14:paraId="6C1E129D" w14:textId="2BC379B9" w:rsidR="0062356F" w:rsidRPr="007279C3" w:rsidRDefault="0062356F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НИЖНЕТАГИЛЬСКИЙ ТОРГОВО-ЭКОНОМИЧЕСКИЙ КОЛЛЕДЖ</w:t>
      </w:r>
    </w:p>
    <w:p w14:paraId="05216AAE" w14:textId="0E2780E7" w:rsidR="00B15E1A" w:rsidRPr="007279C3" w:rsidRDefault="00264FA9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>ЕКАТЕРИНБУРГСКИЙ ТЕХНИКУМ ХИМИЧЕСКОГО МАШИНОСТРОЕНИЯ</w:t>
      </w:r>
    </w:p>
    <w:p w14:paraId="478564FC" w14:textId="4894E6CD" w:rsidR="00264FA9" w:rsidRPr="007279C3" w:rsidRDefault="00264FA9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 xml:space="preserve">УРАЛЬСКИЙ ЖЕЛЕЗНОДОРОЖНЫЙ ТЕХНИКУМ </w:t>
      </w:r>
    </w:p>
    <w:p w14:paraId="222026FE" w14:textId="1C88CF4C" w:rsidR="00394ACB" w:rsidRPr="007279C3" w:rsidRDefault="0062356F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szCs w:val="24"/>
        </w:rPr>
      </w:pPr>
      <w:r w:rsidRPr="007279C3">
        <w:rPr>
          <w:rFonts w:ascii="Times New Roman" w:hAnsi="Times New Roman" w:cs="Times New Roman"/>
          <w:szCs w:val="24"/>
        </w:rPr>
        <w:t xml:space="preserve">СНО УрГЭУ </w:t>
      </w:r>
    </w:p>
    <w:bookmarkEnd w:id="0"/>
    <w:p w14:paraId="03E32F11" w14:textId="6FCE063C" w:rsidR="00F26ED1" w:rsidRPr="007279C3" w:rsidRDefault="007279C3" w:rsidP="007279C3">
      <w:pPr>
        <w:spacing w:before="120" w:after="1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D33B609" wp14:editId="6EC68D35">
            <wp:extent cx="895925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Bolee_45_mm_po_vysote_v_formate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23" cy="9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FE1539E" wp14:editId="64F4963F">
            <wp:extent cx="1914525" cy="91436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_УрГЭУ-transfor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89" cy="92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32FF7" w14:textId="26ED6410" w:rsidR="00D17072" w:rsidRPr="007279C3" w:rsidRDefault="00D17072" w:rsidP="007279C3">
      <w:pPr>
        <w:spacing w:before="240" w:after="240" w:line="240" w:lineRule="auto"/>
        <w:ind w:left="-907" w:right="-680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7279C3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en-US"/>
        </w:rPr>
        <w:t>I</w:t>
      </w:r>
      <w:r w:rsidR="000920D3" w:rsidRPr="007279C3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val="en-US"/>
        </w:rPr>
        <w:t>V</w:t>
      </w:r>
      <w:r w:rsidRPr="007279C3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Международная научно-практическая конференция </w:t>
      </w:r>
    </w:p>
    <w:p w14:paraId="466110C3" w14:textId="1E636C75" w:rsidR="00394ACB" w:rsidRPr="007279C3" w:rsidRDefault="00394ACB" w:rsidP="00F26ED1">
      <w:pPr>
        <w:spacing w:after="0" w:line="240" w:lineRule="auto"/>
        <w:ind w:left="-907" w:right="-680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bookmarkStart w:id="1" w:name="_GoBack"/>
      <w:r w:rsidRPr="007279C3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ЦИФРОВАЯ ЭКОНОМИКА И ОНЛАЙН-ОБРАЗОВАНИЕ</w:t>
      </w:r>
      <w:bookmarkEnd w:id="1"/>
      <w:r w:rsidRPr="007279C3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: КЛЮЧЕВЫЕ ТРЕНДЫ И ПРЕПЯТСТВИЯ </w:t>
      </w:r>
    </w:p>
    <w:p w14:paraId="4AB18D7A" w14:textId="1128A22F" w:rsidR="00F26ED1" w:rsidRPr="00D17072" w:rsidRDefault="007279C3" w:rsidP="007279C3">
      <w:pPr>
        <w:spacing w:before="120" w:after="120"/>
        <w:ind w:left="-907" w:right="-6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EE29E05" wp14:editId="600DF2DE">
            <wp:extent cx="2676525" cy="180388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_10лет_НиТ_Рус_Основн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974" cy="18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02" w14:textId="79F50B70" w:rsidR="007832E5" w:rsidRPr="007279C3" w:rsidRDefault="000920D3" w:rsidP="00F26ED1">
      <w:pPr>
        <w:spacing w:after="0"/>
        <w:ind w:left="-907" w:right="-680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6"/>
        </w:rPr>
      </w:pPr>
      <w:r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>2</w:t>
      </w:r>
      <w:r w:rsidR="00D17072"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>8</w:t>
      </w:r>
      <w:r w:rsidR="00E24B11"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 xml:space="preserve"> мая 20</w:t>
      </w:r>
      <w:r w:rsidR="007832E5"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>2</w:t>
      </w:r>
      <w:r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>4</w:t>
      </w:r>
      <w:r w:rsidR="007832E5"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 xml:space="preserve"> года </w:t>
      </w:r>
    </w:p>
    <w:p w14:paraId="68376AE4" w14:textId="2FEB3FA7" w:rsidR="00394ACB" w:rsidRPr="007279C3" w:rsidRDefault="00264FA9" w:rsidP="00F26ED1">
      <w:pPr>
        <w:spacing w:after="0"/>
        <w:ind w:left="-907" w:right="-680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6"/>
        </w:rPr>
      </w:pPr>
      <w:r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>9</w:t>
      </w:r>
      <w:r w:rsidR="00CF0C1B"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>.</w:t>
      </w:r>
      <w:r w:rsidR="007832E5" w:rsidRPr="007279C3">
        <w:rPr>
          <w:rFonts w:ascii="Times New Roman" w:hAnsi="Times New Roman" w:cs="Times New Roman"/>
          <w:color w:val="2E74B5" w:themeColor="accent1" w:themeShade="BF"/>
          <w:sz w:val="32"/>
          <w:szCs w:val="36"/>
        </w:rPr>
        <w:t>00 (время московское)</w:t>
      </w:r>
    </w:p>
    <w:p w14:paraId="4840CE85" w14:textId="793F9084" w:rsidR="00F26ED1" w:rsidRPr="007279C3" w:rsidRDefault="00F26ED1" w:rsidP="00F26ED1">
      <w:pPr>
        <w:spacing w:after="0"/>
        <w:ind w:left="-907" w:right="-68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16980DBE" w14:textId="3D915E0B" w:rsidR="00F26ED1" w:rsidRPr="007279C3" w:rsidRDefault="00F26ED1" w:rsidP="00F26ED1">
      <w:pPr>
        <w:spacing w:after="0"/>
        <w:ind w:left="-907" w:right="-68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3F6FFDF4" w14:textId="3CF13785" w:rsidR="00394ACB" w:rsidRPr="007279C3" w:rsidRDefault="00F26ED1" w:rsidP="00E375AC">
      <w:pPr>
        <w:spacing w:after="0"/>
        <w:ind w:left="-907" w:right="-68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8"/>
        </w:rPr>
      </w:pPr>
      <w:r w:rsidRPr="007279C3">
        <w:rPr>
          <w:rFonts w:ascii="Times New Roman" w:hAnsi="Times New Roman" w:cs="Times New Roman"/>
          <w:b/>
          <w:color w:val="2E74B5" w:themeColor="accent1" w:themeShade="BF"/>
          <w:sz w:val="32"/>
          <w:szCs w:val="28"/>
        </w:rPr>
        <w:t>ИНФОРМАЦИОННОЕ ПИСЬМО</w:t>
      </w:r>
    </w:p>
    <w:p w14:paraId="4404CDA0" w14:textId="3CC7BA92" w:rsidR="007832E5" w:rsidRDefault="0062356F" w:rsidP="00F26ED1">
      <w:pPr>
        <w:spacing w:after="0"/>
        <w:ind w:left="-907" w:right="-680"/>
        <w:jc w:val="center"/>
        <w:rPr>
          <w:rFonts w:ascii="Times New Roman" w:hAnsi="Times New Roman" w:cs="Times New Roman"/>
          <w:sz w:val="28"/>
          <w:szCs w:val="28"/>
        </w:rPr>
      </w:pPr>
      <w:r w:rsidRPr="00C66AFF">
        <w:rPr>
          <w:rStyle w:val="a4"/>
          <w:rFonts w:ascii="Arial" w:hAnsi="Arial" w:cs="Arial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554D3E6A" wp14:editId="2F2F6C7E">
            <wp:extent cx="7135759" cy="1790700"/>
            <wp:effectExtent l="0" t="0" r="0" b="0"/>
            <wp:docPr id="1" name="Рисунок 1" descr="C:\Users\gus\AppData\Local\Microsoft\Windows\INetCache\Content.MSO\407E4F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\AppData\Local\Microsoft\Windows\INetCache\Content.MSO\407E4F2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00" cy="17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61D3" w14:textId="2B3DC8D1" w:rsidR="00394ACB" w:rsidRPr="007279C3" w:rsidRDefault="00394ACB" w:rsidP="007279C3">
      <w:pPr>
        <w:spacing w:after="0"/>
        <w:ind w:left="-907" w:right="-680"/>
        <w:jc w:val="center"/>
        <w:rPr>
          <w:rFonts w:ascii="Times New Roman" w:hAnsi="Times New Roman" w:cs="Times New Roman"/>
          <w:sz w:val="24"/>
          <w:szCs w:val="28"/>
        </w:rPr>
      </w:pPr>
      <w:r w:rsidRPr="007279C3">
        <w:rPr>
          <w:rFonts w:ascii="Times New Roman" w:hAnsi="Times New Roman" w:cs="Times New Roman"/>
          <w:sz w:val="24"/>
          <w:szCs w:val="28"/>
        </w:rPr>
        <w:t xml:space="preserve">Екатеринбург </w:t>
      </w:r>
      <w:r w:rsidR="001D768A" w:rsidRPr="007279C3">
        <w:rPr>
          <w:rFonts w:ascii="Times New Roman" w:hAnsi="Times New Roman" w:cs="Times New Roman"/>
          <w:sz w:val="24"/>
          <w:szCs w:val="28"/>
        </w:rPr>
        <w:t>202</w:t>
      </w:r>
      <w:r w:rsidR="000920D3" w:rsidRPr="007279C3">
        <w:rPr>
          <w:rFonts w:ascii="Times New Roman" w:hAnsi="Times New Roman" w:cs="Times New Roman"/>
          <w:sz w:val="24"/>
          <w:szCs w:val="28"/>
        </w:rPr>
        <w:t>4</w:t>
      </w:r>
    </w:p>
    <w:p w14:paraId="32018C26" w14:textId="08603157" w:rsidR="00CF0C1B" w:rsidRPr="00880144" w:rsidRDefault="00564FCD" w:rsidP="00880144">
      <w:pPr>
        <w:pStyle w:val="71"/>
        <w:spacing w:before="0" w:after="240" w:line="240" w:lineRule="auto"/>
        <w:jc w:val="both"/>
        <w:rPr>
          <w:color w:val="000000" w:themeColor="text1"/>
          <w:sz w:val="30"/>
          <w:szCs w:val="30"/>
        </w:rPr>
      </w:pPr>
      <w:r>
        <w:rPr>
          <w:rStyle w:val="a6"/>
          <w:color w:val="000000" w:themeColor="text1"/>
          <w:sz w:val="24"/>
          <w:szCs w:val="24"/>
        </w:rPr>
        <w:br w:type="page"/>
      </w:r>
      <w:r w:rsidR="00CF0C1B" w:rsidRPr="00EC0096">
        <w:rPr>
          <w:b/>
          <w:bCs/>
          <w:color w:val="000000" w:themeColor="text1"/>
          <w:sz w:val="30"/>
          <w:szCs w:val="30"/>
        </w:rPr>
        <w:lastRenderedPageBreak/>
        <w:t xml:space="preserve">ФГБОУ ВО </w:t>
      </w:r>
      <w:r w:rsidR="001D768A" w:rsidRPr="00EC0096">
        <w:rPr>
          <w:b/>
          <w:bCs/>
          <w:color w:val="000000" w:themeColor="text1"/>
          <w:sz w:val="30"/>
          <w:szCs w:val="30"/>
        </w:rPr>
        <w:t>«</w:t>
      </w:r>
      <w:r w:rsidR="00CF0C1B" w:rsidRPr="00EC0096">
        <w:rPr>
          <w:b/>
          <w:bCs/>
          <w:color w:val="000000" w:themeColor="text1"/>
          <w:sz w:val="30"/>
          <w:szCs w:val="30"/>
        </w:rPr>
        <w:t>Уральский государственный экономический университет»</w:t>
      </w:r>
      <w:r w:rsidR="00CF0C1B" w:rsidRPr="00EC0096">
        <w:rPr>
          <w:color w:val="000000" w:themeColor="text1"/>
          <w:sz w:val="30"/>
          <w:szCs w:val="30"/>
        </w:rPr>
        <w:t xml:space="preserve"> совместно с Ташкентским государственным экономическим университетом, </w:t>
      </w:r>
      <w:proofErr w:type="spellStart"/>
      <w:r w:rsidR="00CF0C1B" w:rsidRPr="00EC0096">
        <w:rPr>
          <w:color w:val="000000" w:themeColor="text1"/>
          <w:sz w:val="30"/>
          <w:szCs w:val="30"/>
        </w:rPr>
        <w:t>Кыргызским</w:t>
      </w:r>
      <w:proofErr w:type="spellEnd"/>
      <w:r w:rsidR="00CF0C1B" w:rsidRPr="00EC0096">
        <w:rPr>
          <w:color w:val="000000" w:themeColor="text1"/>
          <w:sz w:val="30"/>
          <w:szCs w:val="30"/>
        </w:rPr>
        <w:t xml:space="preserve"> экономическим университетом им. М. </w:t>
      </w:r>
      <w:proofErr w:type="spellStart"/>
      <w:r w:rsidR="00CF0C1B" w:rsidRPr="00EC0096">
        <w:rPr>
          <w:color w:val="000000" w:themeColor="text1"/>
          <w:sz w:val="30"/>
          <w:szCs w:val="30"/>
        </w:rPr>
        <w:t>Рыскулбекова</w:t>
      </w:r>
      <w:proofErr w:type="spellEnd"/>
      <w:r w:rsidR="00CF0C1B" w:rsidRPr="00EC0096">
        <w:rPr>
          <w:color w:val="000000" w:themeColor="text1"/>
          <w:sz w:val="30"/>
          <w:szCs w:val="30"/>
        </w:rPr>
        <w:t>,</w:t>
      </w:r>
      <w:r w:rsidR="00880144" w:rsidRPr="00EC0096">
        <w:rPr>
          <w:color w:val="000000" w:themeColor="text1"/>
          <w:sz w:val="30"/>
          <w:szCs w:val="30"/>
        </w:rPr>
        <w:t xml:space="preserve"> </w:t>
      </w:r>
      <w:proofErr w:type="spellStart"/>
      <w:r w:rsidR="00EC0096">
        <w:rPr>
          <w:color w:val="000000" w:themeColor="text1"/>
          <w:sz w:val="30"/>
          <w:szCs w:val="30"/>
        </w:rPr>
        <w:t>Муданьцзянским</w:t>
      </w:r>
      <w:proofErr w:type="spellEnd"/>
      <w:r w:rsidR="00EC0096">
        <w:rPr>
          <w:color w:val="000000" w:themeColor="text1"/>
          <w:sz w:val="30"/>
          <w:szCs w:val="30"/>
        </w:rPr>
        <w:t xml:space="preserve"> педагогическим университетом, А</w:t>
      </w:r>
      <w:r w:rsidR="004866DC" w:rsidRPr="00EC0096">
        <w:rPr>
          <w:color w:val="000000" w:themeColor="text1"/>
          <w:sz w:val="30"/>
          <w:szCs w:val="30"/>
        </w:rPr>
        <w:t>страханским государственным университетом им. В.Н. Татищева</w:t>
      </w:r>
      <w:r w:rsidR="00880144" w:rsidRPr="00EC0096">
        <w:rPr>
          <w:color w:val="000000" w:themeColor="text1"/>
          <w:sz w:val="30"/>
          <w:szCs w:val="30"/>
        </w:rPr>
        <w:t>,</w:t>
      </w:r>
      <w:r w:rsidR="004866DC" w:rsidRPr="00EC0096">
        <w:rPr>
          <w:color w:val="000000" w:themeColor="text1"/>
          <w:sz w:val="30"/>
          <w:szCs w:val="30"/>
        </w:rPr>
        <w:t xml:space="preserve"> Югорским государственным университетом,</w:t>
      </w:r>
      <w:r w:rsidR="00880144" w:rsidRPr="00EC0096">
        <w:rPr>
          <w:color w:val="000000" w:themeColor="text1"/>
          <w:sz w:val="30"/>
          <w:szCs w:val="30"/>
        </w:rPr>
        <w:t xml:space="preserve"> </w:t>
      </w:r>
      <w:r w:rsidR="00310AED" w:rsidRPr="00EC0096">
        <w:rPr>
          <w:color w:val="000000" w:themeColor="text1"/>
          <w:sz w:val="30"/>
          <w:szCs w:val="30"/>
        </w:rPr>
        <w:t xml:space="preserve">Сочинским государственным </w:t>
      </w:r>
      <w:r w:rsidR="00D17072" w:rsidRPr="00EC0096">
        <w:rPr>
          <w:color w:val="000000" w:themeColor="text1"/>
          <w:sz w:val="30"/>
          <w:szCs w:val="30"/>
        </w:rPr>
        <w:t xml:space="preserve"> </w:t>
      </w:r>
      <w:r w:rsidR="00310AED" w:rsidRPr="00EC0096">
        <w:rPr>
          <w:color w:val="000000" w:themeColor="text1"/>
          <w:sz w:val="30"/>
          <w:szCs w:val="30"/>
        </w:rPr>
        <w:t xml:space="preserve">университетом, </w:t>
      </w:r>
      <w:r w:rsidR="00CF0C1B" w:rsidRPr="00EC0096">
        <w:rPr>
          <w:color w:val="000000" w:themeColor="text1"/>
          <w:sz w:val="30"/>
          <w:szCs w:val="30"/>
        </w:rPr>
        <w:t>Уральским Государственным Колледжем Имени И.</w:t>
      </w:r>
      <w:r w:rsidR="00962577" w:rsidRPr="00EC0096">
        <w:rPr>
          <w:color w:val="000000" w:themeColor="text1"/>
          <w:sz w:val="30"/>
          <w:szCs w:val="30"/>
        </w:rPr>
        <w:t xml:space="preserve"> </w:t>
      </w:r>
      <w:r w:rsidR="00CF0C1B" w:rsidRPr="00EC0096">
        <w:rPr>
          <w:color w:val="000000" w:themeColor="text1"/>
          <w:sz w:val="30"/>
          <w:szCs w:val="30"/>
        </w:rPr>
        <w:t>И.</w:t>
      </w:r>
      <w:r w:rsidR="00310AED" w:rsidRPr="00EC0096">
        <w:rPr>
          <w:color w:val="000000" w:themeColor="text1"/>
          <w:sz w:val="30"/>
          <w:szCs w:val="30"/>
        </w:rPr>
        <w:t xml:space="preserve"> </w:t>
      </w:r>
      <w:r w:rsidR="00CF0C1B" w:rsidRPr="00EC0096">
        <w:rPr>
          <w:color w:val="000000" w:themeColor="text1"/>
          <w:sz w:val="30"/>
          <w:szCs w:val="30"/>
        </w:rPr>
        <w:t>Ползунова, Нижнетагильским торгово-экономическим колледжем</w:t>
      </w:r>
      <w:r w:rsidR="00310AED" w:rsidRPr="00EC0096">
        <w:rPr>
          <w:color w:val="000000" w:themeColor="text1"/>
          <w:sz w:val="30"/>
          <w:szCs w:val="30"/>
        </w:rPr>
        <w:t xml:space="preserve">, </w:t>
      </w:r>
      <w:r w:rsidR="00EC0096">
        <w:rPr>
          <w:color w:val="000000" w:themeColor="text1"/>
          <w:sz w:val="30"/>
          <w:szCs w:val="30"/>
        </w:rPr>
        <w:t>Екатеринбургским техникумом химического машиностроения, Уральским железнодорожным техникумом</w:t>
      </w:r>
      <w:r w:rsidR="00CF0C1B" w:rsidRPr="00310AED">
        <w:rPr>
          <w:color w:val="000000" w:themeColor="text1"/>
          <w:sz w:val="30"/>
          <w:szCs w:val="30"/>
        </w:rPr>
        <w:t xml:space="preserve"> приглашает принять участие в </w:t>
      </w:r>
      <w:r w:rsidR="00EC0096" w:rsidRPr="00EC0096">
        <w:rPr>
          <w:color w:val="000000" w:themeColor="text1"/>
          <w:sz w:val="30"/>
          <w:szCs w:val="30"/>
        </w:rPr>
        <w:t>IV</w:t>
      </w:r>
      <w:r w:rsidR="00EC0096" w:rsidRPr="00310AED">
        <w:rPr>
          <w:color w:val="000000" w:themeColor="text1"/>
          <w:sz w:val="30"/>
          <w:szCs w:val="30"/>
        </w:rPr>
        <w:t xml:space="preserve"> </w:t>
      </w:r>
      <w:r w:rsidR="00CF0C1B" w:rsidRPr="00310AED">
        <w:rPr>
          <w:color w:val="000000" w:themeColor="text1"/>
          <w:sz w:val="30"/>
          <w:szCs w:val="30"/>
        </w:rPr>
        <w:t xml:space="preserve">Международной научно-практической конференции </w:t>
      </w:r>
      <w:r w:rsidR="001D768A" w:rsidRPr="00310AED">
        <w:rPr>
          <w:color w:val="000000" w:themeColor="text1"/>
          <w:sz w:val="30"/>
          <w:szCs w:val="30"/>
        </w:rPr>
        <w:t>«Цифровая экономика и онлайн-</w:t>
      </w:r>
      <w:r w:rsidR="001D768A" w:rsidRPr="00880144">
        <w:rPr>
          <w:color w:val="000000" w:themeColor="text1"/>
          <w:sz w:val="30"/>
          <w:szCs w:val="30"/>
        </w:rPr>
        <w:t>образование:</w:t>
      </w:r>
      <w:r w:rsidR="00EC0096">
        <w:rPr>
          <w:color w:val="000000" w:themeColor="text1"/>
          <w:sz w:val="30"/>
          <w:szCs w:val="30"/>
        </w:rPr>
        <w:t xml:space="preserve"> </w:t>
      </w:r>
      <w:r w:rsidR="001D768A" w:rsidRPr="00880144">
        <w:rPr>
          <w:color w:val="000000" w:themeColor="text1"/>
          <w:sz w:val="30"/>
          <w:szCs w:val="30"/>
        </w:rPr>
        <w:t>ключевые тренды и препятствия»</w:t>
      </w:r>
      <w:r w:rsidR="00EC0096">
        <w:rPr>
          <w:color w:val="000000" w:themeColor="text1"/>
          <w:sz w:val="30"/>
          <w:szCs w:val="30"/>
        </w:rPr>
        <w:t>.</w:t>
      </w:r>
      <w:r w:rsidR="001D768A" w:rsidRPr="00880144">
        <w:rPr>
          <w:color w:val="000000" w:themeColor="text1"/>
          <w:sz w:val="30"/>
          <w:szCs w:val="30"/>
        </w:rPr>
        <w:t xml:space="preserve"> </w:t>
      </w:r>
    </w:p>
    <w:p w14:paraId="4EE6C23B" w14:textId="77E29FA4" w:rsidR="001D768A" w:rsidRPr="00310AED" w:rsidRDefault="001D768A" w:rsidP="00F26ED1">
      <w:pPr>
        <w:pStyle w:val="71"/>
        <w:spacing w:before="0" w:after="240" w:line="240" w:lineRule="auto"/>
        <w:jc w:val="both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310AED">
        <w:rPr>
          <w:rStyle w:val="a6"/>
          <w:color w:val="000000" w:themeColor="text1"/>
          <w:sz w:val="30"/>
          <w:szCs w:val="30"/>
        </w:rPr>
        <w:t>Участники конференции –</w:t>
      </w:r>
      <w:r w:rsidRPr="00310AED">
        <w:rPr>
          <w:color w:val="000000" w:themeColor="text1"/>
          <w:sz w:val="30"/>
          <w:szCs w:val="30"/>
        </w:rPr>
        <w:t xml:space="preserve"> представители науки и образования, деловых кругов, общественных объединений, органов государственной власти и местного самоуправления, </w:t>
      </w:r>
      <w:r w:rsidR="00564FCD" w:rsidRPr="00310AED">
        <w:rPr>
          <w:color w:val="000000" w:themeColor="text1"/>
          <w:sz w:val="30"/>
          <w:szCs w:val="30"/>
        </w:rPr>
        <w:t xml:space="preserve">коммерческих и некоммерческих организаций, </w:t>
      </w:r>
      <w:r w:rsidRPr="00310AED">
        <w:rPr>
          <w:color w:val="000000" w:themeColor="text1"/>
          <w:sz w:val="30"/>
          <w:szCs w:val="30"/>
        </w:rPr>
        <w:t>занимающи</w:t>
      </w:r>
      <w:r w:rsidR="00564FCD" w:rsidRPr="00310AED">
        <w:rPr>
          <w:color w:val="000000" w:themeColor="text1"/>
          <w:sz w:val="30"/>
          <w:szCs w:val="30"/>
        </w:rPr>
        <w:t>е</w:t>
      </w:r>
      <w:r w:rsidRPr="00310AED">
        <w:rPr>
          <w:color w:val="000000" w:themeColor="text1"/>
          <w:sz w:val="30"/>
          <w:szCs w:val="30"/>
        </w:rPr>
        <w:t xml:space="preserve">ся </w:t>
      </w:r>
      <w:r w:rsidR="00F26ED1" w:rsidRPr="00310AED">
        <w:rPr>
          <w:color w:val="000000" w:themeColor="text1"/>
          <w:sz w:val="30"/>
          <w:szCs w:val="30"/>
        </w:rPr>
        <w:t>вопросами развития</w:t>
      </w:r>
      <w:r w:rsidRPr="00310AED">
        <w:rPr>
          <w:color w:val="000000" w:themeColor="text1"/>
          <w:sz w:val="30"/>
          <w:szCs w:val="30"/>
        </w:rPr>
        <w:t xml:space="preserve"> цифровой экономики, внедрения цифровых технологий </w:t>
      </w:r>
      <w:r w:rsidR="00F26ED1" w:rsidRPr="00310AED">
        <w:rPr>
          <w:color w:val="000000" w:themeColor="text1"/>
          <w:sz w:val="30"/>
          <w:szCs w:val="30"/>
        </w:rPr>
        <w:t>в образовательную</w:t>
      </w:r>
      <w:r w:rsidRPr="00310AED">
        <w:rPr>
          <w:color w:val="000000" w:themeColor="text1"/>
          <w:sz w:val="30"/>
          <w:szCs w:val="30"/>
        </w:rPr>
        <w:t xml:space="preserve"> сферу. </w:t>
      </w:r>
    </w:p>
    <w:p w14:paraId="2FCEC80F" w14:textId="4BFA0416" w:rsidR="00CF0C1B" w:rsidRPr="00310AED" w:rsidRDefault="00CF0C1B" w:rsidP="00F26E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Цели конференции:</w:t>
      </w:r>
      <w:r w:rsidR="00EC00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обмен международным опытом в области </w:t>
      </w:r>
      <w:r w:rsidR="001D768A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цифровой экономики и онлайн-образования</w:t>
      </w:r>
      <w:r w:rsidR="001032C0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оценка возможностей и рисков</w:t>
      </w:r>
      <w:r w:rsidR="00C41AAE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F26ED1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цифровизации</w:t>
      </w:r>
      <w:proofErr w:type="spellEnd"/>
      <w:r w:rsidR="00F26ED1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разработка</w:t>
      </w:r>
      <w:r w:rsidR="001032C0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рекомендаций по повышению устойчивости работы предприятий, образовательных организаций в цифровой среде. </w:t>
      </w:r>
    </w:p>
    <w:p w14:paraId="2ADDA5DE" w14:textId="77777777" w:rsidR="00CF0C1B" w:rsidRPr="00310AED" w:rsidRDefault="00CF0C1B" w:rsidP="00F26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Научные направления конференции:</w:t>
      </w:r>
    </w:p>
    <w:p w14:paraId="11E186DD" w14:textId="16C98E7C" w:rsidR="00962577" w:rsidRPr="00310AED" w:rsidRDefault="00962577" w:rsidP="00F26E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Цифровая экономика: глобальные вызовы и перспективы </w:t>
      </w:r>
    </w:p>
    <w:p w14:paraId="4D6BE7D0" w14:textId="67B62B0D" w:rsidR="00962577" w:rsidRPr="00310AED" w:rsidRDefault="00564FCD" w:rsidP="00F26E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Правовое </w:t>
      </w:r>
      <w:r w:rsidR="00962577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регулирование цифровой среды</w:t>
      </w:r>
    </w:p>
    <w:p w14:paraId="34F88A7F" w14:textId="4AF256AB" w:rsidR="00962577" w:rsidRPr="00310AED" w:rsidRDefault="00962577" w:rsidP="00F26E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Лучшие практики </w:t>
      </w:r>
      <w:proofErr w:type="spellStart"/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цифровизации</w:t>
      </w:r>
      <w:proofErr w:type="spellEnd"/>
      <w:r w:rsidR="00D17072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сфере государственного управления</w:t>
      </w:r>
      <w:r w:rsidR="00C41AAE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: российский и зарубежный опыт </w:t>
      </w:r>
    </w:p>
    <w:p w14:paraId="14310BE5" w14:textId="09B04BF6" w:rsidR="00CF0C1B" w:rsidRPr="00310AED" w:rsidRDefault="001D768A" w:rsidP="00F26E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Формирование </w:t>
      </w:r>
      <w:r w:rsidR="00F26ED1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рынка цифровых</w:t>
      </w:r>
      <w:r w:rsidR="00C41AAE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образовательных услуг: </w:t>
      </w:r>
      <w:r w:rsidR="00CF0C1B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возможности и риски</w:t>
      </w:r>
    </w:p>
    <w:p w14:paraId="562E566F" w14:textId="4DF3CCA4" w:rsidR="00AB2951" w:rsidRPr="00310AED" w:rsidRDefault="00AB2951" w:rsidP="00F26E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Цифровые технологии в сфере управления и развития персонала </w:t>
      </w:r>
    </w:p>
    <w:p w14:paraId="46F08C38" w14:textId="3DEEB542" w:rsidR="00CF0C1B" w:rsidRPr="00310AED" w:rsidRDefault="00CF0C1B" w:rsidP="00F2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Подача заявки осуществляется на сайте: </w:t>
      </w:r>
      <w:hyperlink r:id="rId10" w:tgtFrame="_new" w:history="1">
        <w:r w:rsidRPr="00310AED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ino-online.usue.ru</w:t>
        </w:r>
      </w:hyperlink>
    </w:p>
    <w:p w14:paraId="380B9ACC" w14:textId="01C1A4D2" w:rsidR="00C41AAE" w:rsidRPr="00310AED" w:rsidRDefault="00C41AAE" w:rsidP="00F26ED1">
      <w:pPr>
        <w:pStyle w:val="a8"/>
        <w:jc w:val="both"/>
        <w:rPr>
          <w:bCs/>
          <w:color w:val="000000" w:themeColor="text1"/>
          <w:sz w:val="30"/>
          <w:szCs w:val="30"/>
          <w:lang w:eastAsia="x-none"/>
        </w:rPr>
      </w:pPr>
      <w:r w:rsidRPr="00310AED">
        <w:rPr>
          <w:bCs/>
          <w:color w:val="000000" w:themeColor="text1"/>
          <w:sz w:val="30"/>
          <w:szCs w:val="30"/>
          <w:lang w:eastAsia="x-none"/>
        </w:rPr>
        <w:t>Статьи направлять по адресу konfusue@mail.ru</w:t>
      </w:r>
    </w:p>
    <w:p w14:paraId="09A1AF75" w14:textId="040A7A49" w:rsidR="00CF0C1B" w:rsidRPr="00310AED" w:rsidRDefault="00CF0C1B" w:rsidP="00F26E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Статья, оформленная в соответствии </w:t>
      </w:r>
      <w:r w:rsidR="00EC00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требованиями, предоставляется </w:t>
      </w:r>
      <w:r w:rsidRPr="00310AE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до </w:t>
      </w:r>
      <w:r w:rsidR="000920D3" w:rsidRPr="000920D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</w:t>
      </w:r>
      <w:r w:rsidR="00D17072" w:rsidRPr="00310AE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8</w:t>
      </w:r>
      <w:r w:rsidRPr="00310AE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мая 202</w:t>
      </w:r>
      <w:r w:rsidR="000920D3" w:rsidRPr="000920D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4</w:t>
      </w:r>
      <w:r w:rsidRPr="00310AE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г.</w:t>
      </w:r>
      <w:r w:rsidR="00EC00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рассмотрению принимаются статьи на русском </w:t>
      </w:r>
      <w:r w:rsidR="00564FCD" w:rsidRPr="00310A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языке. </w:t>
      </w:r>
    </w:p>
    <w:p w14:paraId="3923D529" w14:textId="77777777" w:rsidR="00310AED" w:rsidRDefault="00310AED">
      <w:pPr>
        <w:rPr>
          <w:rFonts w:ascii="Times New Roman" w:eastAsia="Segoe UI" w:hAnsi="Times New Roman" w:cs="Times New Roman"/>
          <w:b/>
          <w:bCs/>
          <w:color w:val="000000" w:themeColor="text1"/>
          <w:sz w:val="30"/>
          <w:szCs w:val="30"/>
          <w:lang w:eastAsia="x-none"/>
        </w:rPr>
      </w:pPr>
      <w:r>
        <w:rPr>
          <w:rFonts w:ascii="Times New Roman" w:eastAsia="Segoe UI" w:hAnsi="Times New Roman" w:cs="Times New Roman"/>
          <w:b/>
          <w:bCs/>
          <w:color w:val="000000" w:themeColor="text1"/>
          <w:sz w:val="30"/>
          <w:szCs w:val="30"/>
          <w:lang w:eastAsia="x-none"/>
        </w:rPr>
        <w:br w:type="page"/>
      </w:r>
    </w:p>
    <w:p w14:paraId="53D5E9AB" w14:textId="163CE4D7" w:rsidR="001D768A" w:rsidRPr="00310AED" w:rsidRDefault="001D768A" w:rsidP="00F26ED1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Segoe UI" w:hAnsi="Times New Roman" w:cs="Times New Roman"/>
          <w:b/>
          <w:bCs/>
          <w:color w:val="000000" w:themeColor="text1"/>
          <w:sz w:val="30"/>
          <w:szCs w:val="30"/>
          <w:lang w:eastAsia="x-none"/>
        </w:rPr>
      </w:pPr>
      <w:r w:rsidRPr="00310AED">
        <w:rPr>
          <w:rFonts w:ascii="Times New Roman" w:eastAsia="Segoe UI" w:hAnsi="Times New Roman" w:cs="Times New Roman"/>
          <w:b/>
          <w:bCs/>
          <w:color w:val="000000" w:themeColor="text1"/>
          <w:sz w:val="30"/>
          <w:szCs w:val="30"/>
          <w:lang w:eastAsia="x-none"/>
        </w:rPr>
        <w:lastRenderedPageBreak/>
        <w:t>Требования к оформлению статей</w:t>
      </w:r>
      <w:bookmarkStart w:id="2" w:name="bookmark7"/>
    </w:p>
    <w:p w14:paraId="5E0E3151" w14:textId="45B79696" w:rsidR="001D768A" w:rsidRPr="00310AED" w:rsidRDefault="001D768A" w:rsidP="00F26E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</w:pP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Статьи должны соответствовать тематике конференции. Обязательными элементами статьи являются: </w:t>
      </w:r>
      <w:r w:rsidR="00F26ED1"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название, аннотация</w:t>
      </w: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 (4-6 строк, на русском языке), ключевые слова (4-8 слов, на русском языке), текст статьи (4-6 полных страниц формата А4</w:t>
      </w:r>
      <w:r w:rsidR="00D17072"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, объем текста до 10 тыс. знаков</w:t>
      </w: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), список литературы</w:t>
      </w:r>
      <w:r w:rsidR="00564FCD"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. </w:t>
      </w:r>
    </w:p>
    <w:p w14:paraId="491CC6DF" w14:textId="6307A5FE" w:rsidR="001D768A" w:rsidRPr="00310AED" w:rsidRDefault="001D768A" w:rsidP="00F26E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</w:pP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Статья должна быть представлена в виде файла в формате *.</w:t>
      </w:r>
      <w:proofErr w:type="spellStart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doc</w:t>
      </w:r>
      <w:proofErr w:type="spellEnd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, шрифт </w:t>
      </w:r>
      <w:proofErr w:type="spellStart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Times</w:t>
      </w:r>
      <w:proofErr w:type="spellEnd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New</w:t>
      </w:r>
      <w:proofErr w:type="spellEnd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Roman</w:t>
      </w:r>
      <w:proofErr w:type="spellEnd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, кегль 14, межстрочный интервал 1,5. Все поля 20 мм. Инициалы и фамилия автора (</w:t>
      </w:r>
      <w:proofErr w:type="spellStart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ов</w:t>
      </w:r>
      <w:proofErr w:type="spellEnd"/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) должны быть напечатаны в правом верхнем углу. Через единичный интервал указывается город и полное название вуза (организации). Ниже, посередине строки указывается название статьи, после которого приводится аннотация, перечень ключевых слов, далее располагается текст статьи и список литературы.</w:t>
      </w:r>
    </w:p>
    <w:p w14:paraId="639432CE" w14:textId="0CAFC16B" w:rsidR="001D768A" w:rsidRPr="00310AED" w:rsidRDefault="00F26ED1" w:rsidP="00F26E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eastAsia="x-none"/>
        </w:rPr>
      </w:pPr>
      <w:r w:rsidRPr="00310AED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x-none"/>
        </w:rPr>
        <w:t>Уровень оригинальности</w:t>
      </w:r>
      <w:r w:rsidR="001D768A" w:rsidRPr="00310AED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x-none"/>
        </w:rPr>
        <w:t xml:space="preserve"> текста должен составлять не менее </w:t>
      </w:r>
      <w:r w:rsidR="00EC0096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x-none"/>
        </w:rPr>
        <w:t>75</w:t>
      </w:r>
      <w:r w:rsidR="001D768A" w:rsidRPr="00310AED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x-none"/>
        </w:rPr>
        <w:t xml:space="preserve">% по системе </w:t>
      </w:r>
      <w:proofErr w:type="spellStart"/>
      <w:r w:rsidR="001D768A" w:rsidRPr="00310AED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x-none"/>
        </w:rPr>
        <w:t>Антиплагиат</w:t>
      </w:r>
      <w:proofErr w:type="spellEnd"/>
      <w:r w:rsidR="001D768A" w:rsidRPr="00310AED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x-none"/>
        </w:rPr>
        <w:t xml:space="preserve">. </w:t>
      </w:r>
    </w:p>
    <w:p w14:paraId="700624FD" w14:textId="0173C13D" w:rsidR="001D768A" w:rsidRPr="00310AED" w:rsidRDefault="001D768A" w:rsidP="00F26E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</w:pP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Текст выравнивается по ширине без расстановки переносов. Все диаграммы и таблицы должны быть вставлены в текст. Абзацный отступ - 1,25. Допускается не более 2 диаграмм и таблиц, которые должны быть вставлены в текст. Ориентация листа - книжная. С</w:t>
      </w:r>
      <w:r w:rsidR="00C41AAE"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сылки </w:t>
      </w: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по тексту указываются в квадратных скобках с указанием номера источника в списке литературы. На все источники, приведенные в списке литературы, должны быть ссылки в тексте статьи.</w:t>
      </w:r>
    </w:p>
    <w:p w14:paraId="4F80A03B" w14:textId="3501C84B" w:rsidR="001032C0" w:rsidRPr="00310AED" w:rsidRDefault="001D768A" w:rsidP="00F26E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</w:pP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Источники в списке литературы располагаются в алфавитном порядке: сначала русскоязычные источники, затем источники на иностранном языке в порядке латинского алфавита. Нормативно-</w:t>
      </w:r>
      <w:r w:rsidR="00F26ED1"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правовые документы</w:t>
      </w: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, статистические материалы в список источников не включаются.</w:t>
      </w:r>
      <w:bookmarkEnd w:id="2"/>
      <w:r w:rsidR="001032C0"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 xml:space="preserve"> </w:t>
      </w:r>
    </w:p>
    <w:p w14:paraId="2DB2879A" w14:textId="77777777" w:rsidR="00F26ED1" w:rsidRPr="00310AED" w:rsidRDefault="001D768A" w:rsidP="00F26E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</w:pPr>
      <w:r w:rsidRPr="00310AED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  <w:t>По требованию участника может быть выдан электронный сертификат об участии в конференции.</w:t>
      </w:r>
    </w:p>
    <w:p w14:paraId="32DB7899" w14:textId="77777777" w:rsidR="00F26ED1" w:rsidRPr="00310AED" w:rsidRDefault="00F26ED1" w:rsidP="00F26ED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x-none"/>
        </w:rPr>
      </w:pPr>
    </w:p>
    <w:p w14:paraId="70244F4C" w14:textId="3508EF92" w:rsidR="001D768A" w:rsidRPr="00310AED" w:rsidRDefault="001D768A" w:rsidP="00F26E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10AED">
        <w:rPr>
          <w:rFonts w:ascii="Times New Roman" w:hAnsi="Times New Roman" w:cs="Times New Roman"/>
          <w:color w:val="000000" w:themeColor="text1"/>
          <w:sz w:val="30"/>
          <w:szCs w:val="30"/>
        </w:rPr>
        <w:t>Рецензирование и итоги:</w:t>
      </w:r>
    </w:p>
    <w:p w14:paraId="5DA31A7A" w14:textId="1E6BC553" w:rsidR="001D768A" w:rsidRPr="00310AED" w:rsidRDefault="005E4136" w:rsidP="005E4136">
      <w:pPr>
        <w:pStyle w:val="121"/>
        <w:spacing w:after="0" w:line="240" w:lineRule="auto"/>
        <w:ind w:left="159"/>
        <w:jc w:val="center"/>
        <w:rPr>
          <w:b w:val="0"/>
          <w:color w:val="000000" w:themeColor="text1"/>
          <w:sz w:val="30"/>
          <w:szCs w:val="30"/>
        </w:rPr>
      </w:pPr>
      <w:r w:rsidRPr="00310AED">
        <w:rPr>
          <w:b w:val="0"/>
          <w:color w:val="000000" w:themeColor="text1"/>
          <w:sz w:val="30"/>
          <w:szCs w:val="30"/>
        </w:rPr>
        <w:t>С</w:t>
      </w:r>
      <w:r w:rsidR="001D768A" w:rsidRPr="00310AED">
        <w:rPr>
          <w:b w:val="0"/>
          <w:color w:val="000000" w:themeColor="text1"/>
          <w:sz w:val="30"/>
          <w:szCs w:val="30"/>
        </w:rPr>
        <w:t>татьи</w:t>
      </w:r>
      <w:r w:rsidRPr="00310AED">
        <w:rPr>
          <w:b w:val="0"/>
          <w:color w:val="000000" w:themeColor="text1"/>
          <w:sz w:val="30"/>
          <w:szCs w:val="30"/>
        </w:rPr>
        <w:t xml:space="preserve">, прошедшие </w:t>
      </w:r>
      <w:r w:rsidR="00F26ED1" w:rsidRPr="00310AED">
        <w:rPr>
          <w:b w:val="0"/>
          <w:color w:val="000000" w:themeColor="text1"/>
          <w:sz w:val="30"/>
          <w:szCs w:val="30"/>
        </w:rPr>
        <w:t>рецензирование, будут</w:t>
      </w:r>
      <w:r w:rsidR="001D768A" w:rsidRPr="00310AED">
        <w:rPr>
          <w:b w:val="0"/>
          <w:color w:val="000000" w:themeColor="text1"/>
          <w:sz w:val="30"/>
          <w:szCs w:val="30"/>
        </w:rPr>
        <w:t xml:space="preserve"> опубликованы в Сборнике научных трудов Конференции и </w:t>
      </w:r>
      <w:r w:rsidR="00F26ED1" w:rsidRPr="00310AED">
        <w:rPr>
          <w:b w:val="0"/>
          <w:color w:val="000000" w:themeColor="text1"/>
          <w:sz w:val="30"/>
          <w:szCs w:val="30"/>
        </w:rPr>
        <w:t>размещены в</w:t>
      </w:r>
      <w:r w:rsidR="001D768A" w:rsidRPr="00310AED">
        <w:rPr>
          <w:b w:val="0"/>
          <w:color w:val="000000" w:themeColor="text1"/>
          <w:sz w:val="30"/>
          <w:szCs w:val="30"/>
        </w:rPr>
        <w:t xml:space="preserve"> РИНЦ.</w:t>
      </w:r>
    </w:p>
    <w:p w14:paraId="18C2D9FF" w14:textId="375C0B8C" w:rsidR="005E4136" w:rsidRPr="00310AED" w:rsidRDefault="005E4136" w:rsidP="005E4136">
      <w:pPr>
        <w:pStyle w:val="121"/>
        <w:spacing w:after="0" w:line="240" w:lineRule="auto"/>
        <w:ind w:left="159"/>
        <w:jc w:val="center"/>
        <w:rPr>
          <w:b w:val="0"/>
          <w:color w:val="000000" w:themeColor="text1"/>
          <w:sz w:val="30"/>
          <w:szCs w:val="30"/>
        </w:rPr>
      </w:pPr>
      <w:r w:rsidRPr="00310AED">
        <w:rPr>
          <w:b w:val="0"/>
          <w:color w:val="000000" w:themeColor="text1"/>
          <w:sz w:val="30"/>
          <w:szCs w:val="30"/>
        </w:rPr>
        <w:t xml:space="preserve">Электронный сборник </w:t>
      </w:r>
      <w:r w:rsidR="00F26ED1" w:rsidRPr="00310AED">
        <w:rPr>
          <w:b w:val="0"/>
          <w:color w:val="000000" w:themeColor="text1"/>
          <w:sz w:val="30"/>
          <w:szCs w:val="30"/>
        </w:rPr>
        <w:t>конференции размещается</w:t>
      </w:r>
      <w:r w:rsidRPr="00310AED">
        <w:rPr>
          <w:b w:val="0"/>
          <w:color w:val="000000" w:themeColor="text1"/>
          <w:sz w:val="30"/>
          <w:szCs w:val="30"/>
        </w:rPr>
        <w:t xml:space="preserve"> на </w:t>
      </w:r>
      <w:r w:rsidR="00F26ED1" w:rsidRPr="00310AED">
        <w:rPr>
          <w:b w:val="0"/>
          <w:color w:val="000000" w:themeColor="text1"/>
          <w:sz w:val="30"/>
          <w:szCs w:val="30"/>
        </w:rPr>
        <w:t>сайте: https://science.usue.ru/nauchnye-meropriyatiya/sborniki-i-itogi</w:t>
      </w:r>
    </w:p>
    <w:p w14:paraId="43F49347" w14:textId="77777777" w:rsidR="005E4136" w:rsidRPr="00F26ED1" w:rsidRDefault="005E4136" w:rsidP="005E4136">
      <w:pPr>
        <w:pStyle w:val="121"/>
        <w:spacing w:after="0" w:line="240" w:lineRule="auto"/>
        <w:ind w:left="159"/>
        <w:jc w:val="center"/>
        <w:rPr>
          <w:color w:val="000000" w:themeColor="text1"/>
          <w:sz w:val="32"/>
          <w:szCs w:val="32"/>
        </w:rPr>
      </w:pPr>
    </w:p>
    <w:p w14:paraId="34E40362" w14:textId="77777777" w:rsidR="001032C0" w:rsidRPr="00F26ED1" w:rsidRDefault="001032C0" w:rsidP="001D768A">
      <w:pPr>
        <w:pStyle w:val="121"/>
        <w:spacing w:after="0" w:line="240" w:lineRule="auto"/>
        <w:ind w:left="160"/>
        <w:jc w:val="center"/>
        <w:rPr>
          <w:bCs w:val="0"/>
          <w:color w:val="000000" w:themeColor="text1"/>
          <w:sz w:val="32"/>
          <w:szCs w:val="32"/>
        </w:rPr>
      </w:pPr>
    </w:p>
    <w:p w14:paraId="774E69C7" w14:textId="77777777" w:rsidR="00310AED" w:rsidRDefault="00310AED">
      <w:pPr>
        <w:rPr>
          <w:rFonts w:ascii="Times New Roman" w:eastAsia="Times New Roman" w:hAnsi="Times New Roman" w:cs="Times New Roman"/>
          <w:b/>
          <w:spacing w:val="20"/>
          <w:kern w:val="32"/>
          <w:sz w:val="32"/>
          <w:szCs w:val="32"/>
          <w:lang w:val="x-none" w:eastAsia="x-none"/>
        </w:rPr>
      </w:pPr>
      <w:bookmarkStart w:id="3" w:name="bookmark2"/>
      <w:r>
        <w:rPr>
          <w:rFonts w:ascii="Times New Roman" w:hAnsi="Times New Roman"/>
          <w:bCs/>
          <w:spacing w:val="20"/>
        </w:rPr>
        <w:br w:type="page"/>
      </w:r>
    </w:p>
    <w:p w14:paraId="73A21F3F" w14:textId="4EE30BF4" w:rsidR="001D768A" w:rsidRPr="00F26ED1" w:rsidRDefault="001D768A" w:rsidP="00F26ED1">
      <w:pPr>
        <w:pStyle w:val="1"/>
        <w:spacing w:before="0" w:after="0"/>
        <w:jc w:val="center"/>
        <w:rPr>
          <w:rFonts w:ascii="Times New Roman" w:hAnsi="Times New Roman"/>
          <w:bCs w:val="0"/>
          <w:spacing w:val="20"/>
        </w:rPr>
      </w:pPr>
      <w:r w:rsidRPr="00F26ED1">
        <w:rPr>
          <w:rFonts w:ascii="Times New Roman" w:hAnsi="Times New Roman"/>
          <w:bCs w:val="0"/>
          <w:spacing w:val="20"/>
        </w:rPr>
        <w:lastRenderedPageBreak/>
        <w:t xml:space="preserve">ЗАЯВКА НА УЧАСТИЕ </w:t>
      </w:r>
      <w:r w:rsidRPr="00F26ED1">
        <w:rPr>
          <w:rFonts w:ascii="Times New Roman" w:hAnsi="Times New Roman"/>
          <w:bCs w:val="0"/>
          <w:caps/>
          <w:spacing w:val="20"/>
          <w:lang w:val="ru-RU"/>
        </w:rPr>
        <w:t>в к</w:t>
      </w:r>
      <w:r w:rsidRPr="00F26ED1">
        <w:rPr>
          <w:rFonts w:ascii="Times New Roman" w:hAnsi="Times New Roman"/>
          <w:bCs w:val="0"/>
          <w:spacing w:val="20"/>
        </w:rPr>
        <w:t>ОНФЕРЕНЦИИ</w:t>
      </w:r>
    </w:p>
    <w:p w14:paraId="7506C267" w14:textId="77777777" w:rsidR="001032C0" w:rsidRPr="00F26ED1" w:rsidRDefault="001032C0" w:rsidP="00F26ED1">
      <w:pPr>
        <w:spacing w:before="360" w:after="0"/>
        <w:ind w:left="10" w:right="2" w:hanging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6ED1">
        <w:rPr>
          <w:rFonts w:ascii="Times New Roman" w:eastAsia="Times New Roman" w:hAnsi="Times New Roman" w:cs="Times New Roman"/>
          <w:sz w:val="32"/>
          <w:szCs w:val="32"/>
        </w:rPr>
        <w:t>Форма заявки на участие</w:t>
      </w:r>
    </w:p>
    <w:p w14:paraId="1F5CF084" w14:textId="1DB77B68" w:rsidR="001032C0" w:rsidRPr="00F26ED1" w:rsidRDefault="001032C0" w:rsidP="00F26ED1">
      <w:pPr>
        <w:spacing w:after="120"/>
        <w:ind w:left="10" w:right="2" w:hanging="1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26ED1">
        <w:rPr>
          <w:rFonts w:ascii="Times New Roman" w:eastAsia="Times New Roman" w:hAnsi="Times New Roman" w:cs="Times New Roman"/>
          <w:i/>
          <w:sz w:val="32"/>
          <w:szCs w:val="32"/>
        </w:rPr>
        <w:t>(заполняется полностью, без сокращений</w:t>
      </w:r>
      <w:r w:rsidR="00564FCD" w:rsidRPr="00F26ED1">
        <w:rPr>
          <w:rFonts w:ascii="Times New Roman" w:eastAsia="Times New Roman" w:hAnsi="Times New Roman" w:cs="Times New Roman"/>
          <w:i/>
          <w:sz w:val="32"/>
          <w:szCs w:val="32"/>
        </w:rPr>
        <w:t xml:space="preserve">, по заявкам, выполненным в соавторстве, необходимо указать </w:t>
      </w:r>
      <w:r w:rsidR="00F26ED1" w:rsidRPr="00F26ED1">
        <w:rPr>
          <w:rFonts w:ascii="Times New Roman" w:eastAsia="Times New Roman" w:hAnsi="Times New Roman" w:cs="Times New Roman"/>
          <w:i/>
          <w:sz w:val="32"/>
          <w:szCs w:val="32"/>
        </w:rPr>
        <w:t>данные о</w:t>
      </w:r>
      <w:r w:rsidR="00564FCD" w:rsidRPr="00F26ED1">
        <w:rPr>
          <w:rFonts w:ascii="Times New Roman" w:eastAsia="Times New Roman" w:hAnsi="Times New Roman" w:cs="Times New Roman"/>
          <w:i/>
          <w:sz w:val="32"/>
          <w:szCs w:val="32"/>
        </w:rPr>
        <w:t xml:space="preserve"> каждом авторе</w:t>
      </w:r>
      <w:r w:rsidRPr="00F26ED1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6119"/>
      </w:tblGrid>
      <w:tr w:rsidR="00C41AAE" w:rsidRPr="00F26ED1" w14:paraId="4EAD55EA" w14:textId="77777777" w:rsidTr="00C41AA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8D37" w14:textId="77777777" w:rsidR="00C41AAE" w:rsidRPr="00F26ED1" w:rsidRDefault="00C41AAE" w:rsidP="00C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Личные данные</w:t>
            </w:r>
          </w:p>
        </w:tc>
      </w:tr>
      <w:tr w:rsidR="00C41AAE" w:rsidRPr="00F26ED1" w14:paraId="1C0F2D91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D12A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Фамилия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C52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41AAE" w:rsidRPr="00F26ED1" w14:paraId="3653E776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DD1C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Имя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EF2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41AAE" w:rsidRPr="00F26ED1" w14:paraId="5AB88BB2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62C6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5A7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E4136" w:rsidRPr="00F26ED1" w14:paraId="5AAA9EFF" w14:textId="77777777" w:rsidTr="00E260D1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0B5" w14:textId="77777777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Страна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66A" w14:textId="77777777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E4136" w:rsidRPr="00F26ED1" w14:paraId="0CA50D55" w14:textId="77777777" w:rsidTr="00E260D1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8935" w14:textId="77777777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7AA" w14:textId="77777777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E4136" w:rsidRPr="00F26ED1" w14:paraId="7D8E928F" w14:textId="77777777" w:rsidTr="00E260D1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2EAD" w14:textId="77777777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08D" w14:textId="77777777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41AAE" w:rsidRPr="00F26ED1" w14:paraId="03A04643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1F6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8C8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41AAE" w:rsidRPr="00F26ED1" w14:paraId="467BC7EA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3781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Ученая степень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E6C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41AAE" w:rsidRPr="00F26ED1" w14:paraId="49B4C6E6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3E51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Ученое звание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8E4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41AAE" w:rsidRPr="00F26ED1" w14:paraId="3C7C36A5" w14:textId="77777777" w:rsidTr="00C41AA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59DD" w14:textId="573E2C94" w:rsidR="00C41AAE" w:rsidRPr="00F26ED1" w:rsidRDefault="00C41AAE" w:rsidP="00C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Информация о </w:t>
            </w:r>
            <w:r w:rsidR="00564FCD"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докладе для включения в программу конференции </w:t>
            </w:r>
          </w:p>
        </w:tc>
      </w:tr>
      <w:tr w:rsidR="00C41AAE" w:rsidRPr="00F26ED1" w14:paraId="65967BD7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3B2" w14:textId="66979D54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Название </w:t>
            </w:r>
            <w:r w:rsidR="00564FCD"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доклада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22E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E4136" w:rsidRPr="00F26ED1" w14:paraId="6979BEE7" w14:textId="77777777" w:rsidTr="005E4136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820" w14:textId="5317C256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Направление конференции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4C6" w14:textId="77777777" w:rsidR="005E4136" w:rsidRPr="00F26ED1" w:rsidRDefault="005E4136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41AAE" w:rsidRPr="00F26ED1" w14:paraId="0FE88682" w14:textId="77777777" w:rsidTr="00C41AAE">
        <w:trPr>
          <w:cantSplit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939C" w14:textId="77777777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Форма участия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94A1" w14:textId="5542FF21" w:rsidR="00C41AAE" w:rsidRPr="00F26ED1" w:rsidRDefault="00C41AAE" w:rsidP="00C4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Очное/</w:t>
            </w:r>
            <w:r w:rsidR="005E4136"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онлайн</w:t>
            </w:r>
            <w:r w:rsidR="00D17072" w:rsidRPr="00F26ED1">
              <w:rPr>
                <w:rFonts w:ascii="Times New Roman" w:eastAsia="Times New Roman" w:hAnsi="Times New Roman" w:cs="Times New Roman"/>
                <w:sz w:val="32"/>
                <w:szCs w:val="32"/>
              </w:rPr>
              <w:t>/заочное (публикация статьи)</w:t>
            </w:r>
          </w:p>
        </w:tc>
      </w:tr>
    </w:tbl>
    <w:p w14:paraId="4516F380" w14:textId="77777777" w:rsidR="00D17072" w:rsidRPr="00F26ED1" w:rsidRDefault="00D17072" w:rsidP="00D17072">
      <w:pPr>
        <w:pStyle w:val="41"/>
        <w:spacing w:after="0" w:line="197" w:lineRule="exact"/>
        <w:ind w:left="40" w:right="-123" w:hanging="182"/>
        <w:rPr>
          <w:sz w:val="32"/>
          <w:szCs w:val="32"/>
        </w:rPr>
      </w:pPr>
    </w:p>
    <w:p w14:paraId="549D5E7C" w14:textId="77777777" w:rsidR="00D17072" w:rsidRPr="00F26ED1" w:rsidRDefault="00D17072" w:rsidP="00C41AAE">
      <w:pPr>
        <w:spacing w:after="0" w:line="240" w:lineRule="auto"/>
        <w:ind w:right="17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x-none"/>
        </w:rPr>
      </w:pPr>
    </w:p>
    <w:p w14:paraId="411D4188" w14:textId="77777777" w:rsidR="00F26ED1" w:rsidRDefault="00F26ED1" w:rsidP="00C41AAE">
      <w:pPr>
        <w:spacing w:after="0" w:line="240" w:lineRule="auto"/>
        <w:ind w:right="17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x-none"/>
        </w:rPr>
      </w:pPr>
      <w:r w:rsidRPr="00F26ED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x-none"/>
        </w:rPr>
        <w:t>Секретарь оргкомитета конференции:</w:t>
      </w:r>
      <w:r w:rsidRPr="00F26ED1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x-none"/>
        </w:rPr>
        <w:t xml:space="preserve"> </w:t>
      </w:r>
    </w:p>
    <w:p w14:paraId="0294012A" w14:textId="07A0DBCF" w:rsidR="001D768A" w:rsidRPr="00F26ED1" w:rsidRDefault="00F26ED1" w:rsidP="00C41AAE">
      <w:pPr>
        <w:spacing w:after="0" w:line="240" w:lineRule="auto"/>
        <w:ind w:right="17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x-none"/>
        </w:rPr>
      </w:pPr>
      <w:r w:rsidRPr="00F26ED1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x-none"/>
        </w:rPr>
        <w:t>Чудиновских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x-none"/>
        </w:rPr>
        <w:t xml:space="preserve"> Марина Вячеславовна, </w:t>
      </w:r>
      <w:r w:rsidR="001D768A" w:rsidRPr="00F26ED1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x-none"/>
        </w:rPr>
        <w:t>konfusue@mail.ru</w:t>
      </w:r>
    </w:p>
    <w:bookmarkEnd w:id="3"/>
    <w:p w14:paraId="24D6CDB2" w14:textId="77777777" w:rsidR="00394ACB" w:rsidRPr="00394ACB" w:rsidRDefault="00394ACB" w:rsidP="00394A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ACB" w:rsidRPr="00394ACB" w:rsidSect="007279C3">
      <w:pgSz w:w="11906" w:h="16838"/>
      <w:pgMar w:top="851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7689"/>
    <w:multiLevelType w:val="multilevel"/>
    <w:tmpl w:val="795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02"/>
    <w:rsid w:val="0007568A"/>
    <w:rsid w:val="000920D3"/>
    <w:rsid w:val="001032C0"/>
    <w:rsid w:val="00144EB5"/>
    <w:rsid w:val="001D768A"/>
    <w:rsid w:val="00264FA9"/>
    <w:rsid w:val="002856EB"/>
    <w:rsid w:val="00310AED"/>
    <w:rsid w:val="00372674"/>
    <w:rsid w:val="003746A1"/>
    <w:rsid w:val="00394ACB"/>
    <w:rsid w:val="004866DC"/>
    <w:rsid w:val="004B3B8E"/>
    <w:rsid w:val="004F3D02"/>
    <w:rsid w:val="00564FCD"/>
    <w:rsid w:val="005D2BF7"/>
    <w:rsid w:val="005E4136"/>
    <w:rsid w:val="0062356F"/>
    <w:rsid w:val="007279C3"/>
    <w:rsid w:val="00746C20"/>
    <w:rsid w:val="007832E5"/>
    <w:rsid w:val="008371BA"/>
    <w:rsid w:val="00880144"/>
    <w:rsid w:val="009202AF"/>
    <w:rsid w:val="00962577"/>
    <w:rsid w:val="009E42D2"/>
    <w:rsid w:val="00AB2951"/>
    <w:rsid w:val="00B15E1A"/>
    <w:rsid w:val="00BA5F90"/>
    <w:rsid w:val="00C41AAE"/>
    <w:rsid w:val="00CD53DC"/>
    <w:rsid w:val="00CF0C1B"/>
    <w:rsid w:val="00D17072"/>
    <w:rsid w:val="00E223ED"/>
    <w:rsid w:val="00E24B11"/>
    <w:rsid w:val="00E375AC"/>
    <w:rsid w:val="00E91600"/>
    <w:rsid w:val="00EC0096"/>
    <w:rsid w:val="00EF2651"/>
    <w:rsid w:val="00F26ED1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AD7D"/>
  <w15:chartTrackingRefBased/>
  <w15:docId w15:val="{F0C3325C-8BAC-40EC-AFE3-2EEC635B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6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C1B"/>
    <w:rPr>
      <w:b/>
      <w:bCs/>
    </w:rPr>
  </w:style>
  <w:style w:type="character" w:styleId="a5">
    <w:name w:val="Hyperlink"/>
    <w:basedOn w:val="a0"/>
    <w:uiPriority w:val="99"/>
    <w:semiHidden/>
    <w:unhideWhenUsed/>
    <w:rsid w:val="00CF0C1B"/>
    <w:rPr>
      <w:color w:val="0000FF"/>
      <w:u w:val="single"/>
    </w:rPr>
  </w:style>
  <w:style w:type="character" w:customStyle="1" w:styleId="7">
    <w:name w:val="Основной текст (7)"/>
    <w:link w:val="71"/>
    <w:locked/>
    <w:rsid w:val="00CF0C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F0C1B"/>
    <w:pPr>
      <w:shd w:val="clear" w:color="auto" w:fill="FFFFFF"/>
      <w:spacing w:before="420" w:after="66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+ Полужирный"/>
    <w:rsid w:val="00CF0C1B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D768A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12">
    <w:name w:val="Заголовок №1 (2)"/>
    <w:link w:val="121"/>
    <w:locked/>
    <w:rsid w:val="001D768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rsid w:val="001D768A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D76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">
    <w:name w:val="Основной текст (4)"/>
    <w:link w:val="41"/>
    <w:locked/>
    <w:rsid w:val="001D768A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D768A"/>
    <w:pPr>
      <w:shd w:val="clear" w:color="auto" w:fill="FFFFFF"/>
      <w:spacing w:after="780" w:line="283" w:lineRule="exact"/>
      <w:jc w:val="center"/>
    </w:pPr>
    <w:rPr>
      <w:rFonts w:ascii="Times New Roman" w:hAnsi="Times New Roman" w:cs="Times New Roman"/>
    </w:rPr>
  </w:style>
  <w:style w:type="paragraph" w:customStyle="1" w:styleId="a8">
    <w:name w:val="Îáû÷íûé"/>
    <w:rsid w:val="001D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table" w:customStyle="1" w:styleId="TableGrid">
    <w:name w:val="TableGrid"/>
    <w:rsid w:val="001032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o-online.usue.ru/la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D5AD-599B-4D67-8E6F-93D069F5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Статьи, прошедшие рецензирование, будут опубликованы в Сборнике научных трудов К</vt:lpstr>
      <vt:lpstr>Электронный сборник конференции размещается на сайте: https://science.usue.ru/na</vt:lpstr>
      <vt:lpstr/>
      <vt:lpstr/>
      <vt:lpstr>ЗАЯВКА НА УЧАСТИЕ в кОНФЕРЕНЦИИ</vt:lpstr>
    </vt:vector>
  </TitlesOfParts>
  <Company>УрГЭУ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Ялунина Екатерина Николаевна</dc:creator>
  <cp:keywords/>
  <dc:description/>
  <cp:lastModifiedBy>Гусейнли Камал Мубариз оглы</cp:lastModifiedBy>
  <cp:revision>5</cp:revision>
  <cp:lastPrinted>2024-03-20T14:04:00Z</cp:lastPrinted>
  <dcterms:created xsi:type="dcterms:W3CDTF">2024-03-20T13:55:00Z</dcterms:created>
  <dcterms:modified xsi:type="dcterms:W3CDTF">2024-03-25T11:00:00Z</dcterms:modified>
</cp:coreProperties>
</file>